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06F2BFAB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0219BE">
        <w:rPr>
          <w:b/>
        </w:rPr>
        <w:t>Ron Cooper, Post 4</w:t>
      </w:r>
    </w:p>
    <w:p w14:paraId="5D597326" w14:textId="7D74B26F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8518C0"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5389BA13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</w:t>
      </w:r>
      <w:r w:rsidR="007E5425">
        <w:t>MEETING NOTES</w:t>
      </w:r>
    </w:p>
    <w:p w14:paraId="7554EF72" w14:textId="24CBBF10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</w:t>
      </w:r>
      <w:r w:rsidR="007E5425">
        <w:t>INFORMAL</w:t>
      </w:r>
      <w:r>
        <w:t xml:space="preserve"> REGULAR MEETING </w:t>
      </w:r>
      <w:r w:rsidR="00D85921">
        <w:tab/>
      </w:r>
    </w:p>
    <w:p w14:paraId="600CC293" w14:textId="5FC89E39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176FFA">
        <w:t xml:space="preserve">  </w:t>
      </w:r>
      <w:r w:rsidR="00C875AE">
        <w:t xml:space="preserve"> 21 MAY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728CEE4A" w14:textId="77777777" w:rsidR="0081572D" w:rsidRDefault="0081572D" w:rsidP="0081572D"/>
    <w:p w14:paraId="7CBA7060" w14:textId="77777777" w:rsidR="007C1EC7" w:rsidRDefault="0080454F" w:rsidP="0081572D">
      <w:r>
        <w:t xml:space="preserve">Mayor Fry and Planning Commission members Lauren Collins, Josh Wirsu, and Ron Cooper arrived at 7:08p. </w:t>
      </w:r>
      <w:r w:rsidR="007C1EC7">
        <w:t>This was an informal meeting, as no votes were taken.</w:t>
      </w:r>
    </w:p>
    <w:p w14:paraId="36745976" w14:textId="085C5DD6" w:rsidR="0080454F" w:rsidRDefault="0080454F" w:rsidP="0081572D">
      <w:r>
        <w:t>Members discussed board vacancies and agreed Robert Pugh should be re-appointed. Lauren nominated Chris Stanley to fill the second vacancy. Mayor Fry took this into consideration. Members discussed city happenings. Mayor</w:t>
      </w:r>
      <w:r w:rsidR="007C1EC7">
        <w:t xml:space="preserve"> reported setback issues on Little Street created by two large pecan trees. Meeting ended at 7:50p.</w:t>
      </w:r>
    </w:p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D928" w14:textId="77777777" w:rsidR="00F25023" w:rsidRDefault="00F25023" w:rsidP="009953C7">
      <w:r>
        <w:separator/>
      </w:r>
    </w:p>
  </w:endnote>
  <w:endnote w:type="continuationSeparator" w:id="0">
    <w:p w14:paraId="0C659769" w14:textId="77777777" w:rsidR="00F25023" w:rsidRDefault="00F25023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40EC28E2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7E5425">
      <w:t>26</w:t>
    </w:r>
    <w:r w:rsidR="00C875AE">
      <w:t>MAY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0295" w14:textId="77777777" w:rsidR="00F25023" w:rsidRDefault="00F25023" w:rsidP="009953C7">
      <w:r>
        <w:separator/>
      </w:r>
    </w:p>
  </w:footnote>
  <w:footnote w:type="continuationSeparator" w:id="0">
    <w:p w14:paraId="312E7EF8" w14:textId="77777777" w:rsidR="00F25023" w:rsidRDefault="00F25023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FD6EBA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F380E"/>
    <w:multiLevelType w:val="hybridMultilevel"/>
    <w:tmpl w:val="72D03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7A2B"/>
    <w:multiLevelType w:val="hybridMultilevel"/>
    <w:tmpl w:val="1DB05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2"/>
  </w:num>
  <w:num w:numId="3" w16cid:durableId="2047412731">
    <w:abstractNumId w:val="2"/>
  </w:num>
  <w:num w:numId="4" w16cid:durableId="331110983">
    <w:abstractNumId w:val="11"/>
  </w:num>
  <w:num w:numId="5" w16cid:durableId="1503163243">
    <w:abstractNumId w:val="7"/>
  </w:num>
  <w:num w:numId="6" w16cid:durableId="2114278649">
    <w:abstractNumId w:val="0"/>
  </w:num>
  <w:num w:numId="7" w16cid:durableId="339240924">
    <w:abstractNumId w:val="8"/>
  </w:num>
  <w:num w:numId="8" w16cid:durableId="1333333568">
    <w:abstractNumId w:val="9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10"/>
  </w:num>
  <w:num w:numId="12" w16cid:durableId="1847135894">
    <w:abstractNumId w:val="5"/>
  </w:num>
  <w:num w:numId="13" w16cid:durableId="210286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53DAE"/>
    <w:rsid w:val="00176FFA"/>
    <w:rsid w:val="001C6D3C"/>
    <w:rsid w:val="001D75AA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C19AC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36E3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A264D"/>
    <w:rsid w:val="005C0C20"/>
    <w:rsid w:val="005E0D0D"/>
    <w:rsid w:val="005F3D36"/>
    <w:rsid w:val="00601D01"/>
    <w:rsid w:val="006353F6"/>
    <w:rsid w:val="006459A2"/>
    <w:rsid w:val="00655D7B"/>
    <w:rsid w:val="00671069"/>
    <w:rsid w:val="006B389F"/>
    <w:rsid w:val="006C5F45"/>
    <w:rsid w:val="00706EE3"/>
    <w:rsid w:val="00710523"/>
    <w:rsid w:val="007259BC"/>
    <w:rsid w:val="00746F63"/>
    <w:rsid w:val="007647B0"/>
    <w:rsid w:val="007779A6"/>
    <w:rsid w:val="00791743"/>
    <w:rsid w:val="007A16AC"/>
    <w:rsid w:val="007B5175"/>
    <w:rsid w:val="007C1EC7"/>
    <w:rsid w:val="007C516B"/>
    <w:rsid w:val="007E1A21"/>
    <w:rsid w:val="007E5425"/>
    <w:rsid w:val="0080454F"/>
    <w:rsid w:val="00805A7A"/>
    <w:rsid w:val="0081400A"/>
    <w:rsid w:val="0081572D"/>
    <w:rsid w:val="008518C0"/>
    <w:rsid w:val="00865C8F"/>
    <w:rsid w:val="008F1782"/>
    <w:rsid w:val="008F5CE4"/>
    <w:rsid w:val="009143FE"/>
    <w:rsid w:val="0093152F"/>
    <w:rsid w:val="009732FD"/>
    <w:rsid w:val="009748B7"/>
    <w:rsid w:val="00975843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66856"/>
    <w:rsid w:val="00B708E3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875AE"/>
    <w:rsid w:val="00C96F0E"/>
    <w:rsid w:val="00CA0130"/>
    <w:rsid w:val="00CD27A3"/>
    <w:rsid w:val="00CE6E12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50A3"/>
    <w:rsid w:val="00DE56D1"/>
    <w:rsid w:val="00E02F3A"/>
    <w:rsid w:val="00E21FEF"/>
    <w:rsid w:val="00E84900"/>
    <w:rsid w:val="00E91B3F"/>
    <w:rsid w:val="00ED2BE6"/>
    <w:rsid w:val="00EF79B6"/>
    <w:rsid w:val="00F16472"/>
    <w:rsid w:val="00F25023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798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3</cp:revision>
  <cp:lastPrinted>2026-01-22T13:47:00Z</cp:lastPrinted>
  <dcterms:created xsi:type="dcterms:W3CDTF">2026-05-26T12:44:00Z</dcterms:created>
  <dcterms:modified xsi:type="dcterms:W3CDTF">2026-05-26T13:14:00Z</dcterms:modified>
</cp:coreProperties>
</file>